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5" w:type="dxa"/>
        <w:jc w:val="left"/>
        <w:tblInd w:w="34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8"/>
        <w:gridCol w:w="937"/>
        <w:gridCol w:w="1739"/>
        <w:gridCol w:w="235"/>
        <w:gridCol w:w="236"/>
        <w:gridCol w:w="235"/>
        <w:gridCol w:w="235"/>
        <w:gridCol w:w="2069"/>
        <w:gridCol w:w="559"/>
        <w:gridCol w:w="236"/>
        <w:gridCol w:w="676"/>
        <w:gridCol w:w="2"/>
        <w:gridCol w:w="1361"/>
        <w:gridCol w:w="1"/>
        <w:gridCol w:w="1"/>
        <w:gridCol w:w="821"/>
        <w:gridCol w:w="2"/>
        <w:gridCol w:w="233"/>
        <w:gridCol w:w="2"/>
        <w:gridCol w:w="236"/>
      </w:tblGrid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726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  <w:t xml:space="preserve">                         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rFonts w:cs="Arial" w:ascii="Arial" w:hAnsi="Arial"/>
                <w:sz w:val="20"/>
                <w:szCs w:val="24"/>
              </w:rPr>
              <w:t>Приложение 13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к решению Совета городского округа </w:t>
            </w:r>
          </w:p>
          <w:p>
            <w:pPr>
              <w:pStyle w:val="Style16"/>
              <w:spacing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4"/>
              </w:rPr>
              <w:t xml:space="preserve">Фрязино </w:t>
            </w:r>
          </w:p>
          <w:p>
            <w:pPr>
              <w:pStyle w:val="Style16"/>
              <w:spacing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4"/>
              </w:rPr>
              <w:t xml:space="preserve">от </w:t>
            </w:r>
            <w:r>
              <w:rPr>
                <w:rFonts w:cs="Arial" w:ascii="Arial" w:hAnsi="Arial"/>
                <w:sz w:val="20"/>
                <w:szCs w:val="24"/>
              </w:rPr>
              <w:t xml:space="preserve">30.01.2020 </w:t>
            </w:r>
            <w:r>
              <w:rPr>
                <w:rFonts w:cs="Arial" w:ascii="Arial" w:hAnsi="Arial"/>
                <w:sz w:val="20"/>
                <w:szCs w:val="24"/>
              </w:rPr>
              <w:t xml:space="preserve"> № </w:t>
            </w:r>
            <w:r>
              <w:rPr>
                <w:rFonts w:cs="Arial" w:ascii="Arial" w:hAnsi="Arial"/>
                <w:sz w:val="20"/>
                <w:szCs w:val="24"/>
              </w:rPr>
              <w:t>395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«О внесении изменений в решение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Совета депутатов городского округа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Фрязино от 28.11.2019 № 381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«О бюджете городского округа Фрязино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на 2020 год и на плановый период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eastAsia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4"/>
              </w:rPr>
              <w:t>2021 и 2022 годов»</w:t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</w:t>
            </w:r>
            <w:r>
              <w:rPr>
                <w:rFonts w:eastAsia="Arial" w:cs="Arial" w:ascii="Arial" w:hAnsi="Arial"/>
                <w:sz w:val="20"/>
              </w:rPr>
              <w:t>Приложение 15</w:t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</w:t>
            </w:r>
            <w:r>
              <w:rPr>
                <w:rFonts w:eastAsia="Arial" w:cs="Arial" w:ascii="Arial" w:hAnsi="Arial"/>
                <w:sz w:val="20"/>
              </w:rPr>
              <w:t>к решению Совета депутатов</w:t>
            </w:r>
          </w:p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 </w:t>
            </w:r>
            <w:r>
              <w:rPr>
                <w:rFonts w:eastAsia="Arial" w:cs="Arial" w:ascii="Arial" w:hAnsi="Arial"/>
                <w:sz w:val="20"/>
              </w:rPr>
              <w:t>городского округа Фрязино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4903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от 28.11.2019  № 381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Фрязино на 2020 год и на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плановый период 2021 и 2022 годов»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</w:t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7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6222" w:type="dxa"/>
            <w:gridSpan w:val="10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         </w:t>
            </w:r>
            <w:r>
              <w:rPr>
                <w:rFonts w:eastAsia="Arial" w:cs="Arial" w:ascii="Arial" w:hAnsi="Arial"/>
                <w:b/>
                <w:sz w:val="20"/>
              </w:rPr>
              <w:t>ПРОГРАММА</w:t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</w:rPr>
              <w:t>МУНИЦИПАЛЬНЫХ ВНУТРЕННИХ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ГОРОДСКОГО ОКРУГА ФРЯЗИНО НА 2020 ГОД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I. Привлечение долговых обязательств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привлечения средств в 2020 году  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868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15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125 500,0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ИТОГО: 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125 5</w:t>
            </w:r>
            <w:bookmarkStart w:id="0" w:name="_GoBack"/>
            <w:bookmarkEnd w:id="0"/>
            <w:r>
              <w:rPr>
                <w:rFonts w:cs="Arial" w:ascii="Arial" w:hAnsi="Arial"/>
                <w:b/>
                <w:sz w:val="20"/>
                <w:szCs w:val="20"/>
              </w:rPr>
              <w:t>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II. Погашение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средств, направляемых на погашение основной суммы долга в 2020 году                                 </w:t>
            </w: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1374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00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9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ИТОГО: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85b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9e307b"/>
    <w:rPr>
      <w:rFonts w:ascii="Calibri" w:hAnsi="Calibri" w:eastAsia="Calibri" w:cs="Times New Roman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rsid w:val="009e307b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LibreOffice/6.1.0.3$Windows_x86 LibreOffice_project/efb621ed25068d70781dc026f7e9c5187a4decd1</Application>
  <Pages>2</Pages>
  <Words>169</Words>
  <Characters>980</Characters>
  <CharactersWithSpaces>1360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2020-01-27T12:41:00Z</dcterms:created>
  <dc:creator>Zaharova OI</dc:creator>
  <dc:description>exif_MSED_87b70a00d9271d7c03e35662fca702046101a0ec18d3b26340e364ac3e4c7d3a</dc:description>
  <dc:language>ru-RU</dc:language>
  <cp:lastModifiedBy/>
  <dcterms:modified xsi:type="dcterms:W3CDTF">2020-02-04T09:46:27Z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